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8" w:rsidRPr="00C75C28" w:rsidRDefault="00C75C28" w:rsidP="00C75C28">
      <w:pPr>
        <w:jc w:val="right"/>
        <w:rPr>
          <w:b/>
        </w:rPr>
      </w:pPr>
      <w:r w:rsidRPr="00C75C28">
        <w:rPr>
          <w:b/>
        </w:rPr>
        <w:t xml:space="preserve">Менеджер </w:t>
      </w:r>
      <w:proofErr w:type="spellStart"/>
      <w:r w:rsidRPr="00C75C28">
        <w:rPr>
          <w:b/>
        </w:rPr>
        <w:t>Василюк</w:t>
      </w:r>
      <w:proofErr w:type="spellEnd"/>
      <w:r w:rsidRPr="00C75C28">
        <w:rPr>
          <w:b/>
        </w:rPr>
        <w:t xml:space="preserve"> Дарья</w:t>
      </w:r>
    </w:p>
    <w:p w:rsidR="00C75C28" w:rsidRPr="00C75C28" w:rsidRDefault="00C75C28" w:rsidP="00C75C28">
      <w:pPr>
        <w:jc w:val="right"/>
        <w:rPr>
          <w:b/>
        </w:rPr>
      </w:pPr>
      <w:r w:rsidRPr="00C75C28">
        <w:rPr>
          <w:b/>
        </w:rPr>
        <w:t>ООО «Туда-Сюда»</w:t>
      </w:r>
    </w:p>
    <w:p w:rsidR="00C75C28" w:rsidRPr="00C75C28" w:rsidRDefault="00C75C28" w:rsidP="00C75C28">
      <w:pPr>
        <w:jc w:val="right"/>
        <w:rPr>
          <w:b/>
        </w:rPr>
      </w:pPr>
      <w:r w:rsidRPr="00C75C28">
        <w:rPr>
          <w:b/>
        </w:rPr>
        <w:t>Тел.096 003 65 02</w:t>
      </w:r>
    </w:p>
    <w:p w:rsidR="00C75C28" w:rsidRPr="00C75C28" w:rsidRDefault="00C75C28" w:rsidP="00C75C28">
      <w:pPr>
        <w:jc w:val="right"/>
        <w:rPr>
          <w:b/>
        </w:rPr>
      </w:pPr>
      <w:r w:rsidRPr="00C75C28">
        <w:rPr>
          <w:b/>
        </w:rPr>
        <w:t>050 139 90 03</w:t>
      </w:r>
    </w:p>
    <w:p w:rsidR="00593B61" w:rsidRDefault="00C75C28" w:rsidP="00C75C28">
      <w:pPr>
        <w:jc w:val="right"/>
        <w:rPr>
          <w:b/>
        </w:rPr>
      </w:pPr>
      <w:r w:rsidRPr="00C75C28">
        <w:rPr>
          <w:b/>
        </w:rPr>
        <w:t>(057)751 75 00</w:t>
      </w:r>
    </w:p>
    <w:p w:rsidR="00C75C28" w:rsidRPr="00C75C28" w:rsidRDefault="00C75C28" w:rsidP="00C7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03505"/>
            <wp:effectExtent l="0" t="0" r="0" b="0"/>
            <wp:docPr id="1" name="Рисунок 1" descr="http://www.algol.com.ua/tours/i/shr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ol.com.ua/tours/i/shri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28" w:rsidRPr="00C75C28" w:rsidRDefault="00C75C28" w:rsidP="00C75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66CC"/>
          <w:sz w:val="27"/>
          <w:szCs w:val="27"/>
          <w:lang w:eastAsia="ru-RU"/>
        </w:rPr>
      </w:pPr>
      <w:r w:rsidRPr="00C75C28">
        <w:rPr>
          <w:rFonts w:ascii="Verdana" w:eastAsia="Times New Roman" w:hAnsi="Verdana" w:cs="Times New Roman"/>
          <w:b/>
          <w:bCs/>
          <w:color w:val="3366CC"/>
          <w:sz w:val="27"/>
          <w:szCs w:val="27"/>
          <w:lang w:eastAsia="ru-RU"/>
        </w:rPr>
        <w:t>Цветочная палитра Голландии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C75C28" w:rsidRPr="00C75C28" w:rsidTr="00C7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Львов - Лейпциг - Амстердам - </w:t>
            </w:r>
            <w:r w:rsidRPr="00C75C28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​​</w:t>
            </w:r>
            <w:proofErr w:type="spellStart"/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Волендам</w:t>
            </w:r>
            <w:proofErr w:type="spellEnd"/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C75C28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​​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Брюссель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 Гаага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 Берлин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 Краков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Величка</w:t>
            </w:r>
            <w:proofErr w:type="spellEnd"/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C75C28">
              <w:rPr>
                <w:rFonts w:ascii="Verdana" w:eastAsia="Times New Roman" w:hAnsi="Verdana" w:cs="Verdana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 Льво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</w:p>
        </w:tc>
      </w:tr>
    </w:tbl>
    <w:p w:rsidR="00C75C28" w:rsidRPr="00C75C28" w:rsidRDefault="00C75C28" w:rsidP="00C7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0" w:name="Tour_annotation_anchor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5"/>
        <w:gridCol w:w="45"/>
      </w:tblGrid>
      <w:tr w:rsidR="00C75C28" w:rsidRPr="00C75C28" w:rsidTr="00C75C28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П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утешествие в страну тюльпанов и свободы.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Тур в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цветущую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Голландию.</w:t>
            </w:r>
          </w:p>
        </w:tc>
      </w:tr>
      <w:tr w:rsidR="00C75C28" w:rsidRPr="00C75C28" w:rsidTr="00C75C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" w:name="Tourist_advantages_anchor"/>
            <w:bookmarkEnd w:id="1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Яркие впечатления от прогулок в Амстердаме! </w:t>
            </w:r>
          </w:p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 программе знаменитый Квартал красных фонарей и прогулка на кораблике в Амстердаме.</w:t>
            </w:r>
          </w:p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Предлагаем посетить самую красивую столицу Европы - Брюссель.</w:t>
            </w:r>
          </w:p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Очень интересная экскурсия по парку «Мини Европа»!</w:t>
            </w:r>
          </w:p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Сказочное царство цветов - парк </w:t>
            </w:r>
            <w:proofErr w:type="spell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Кейкенхоф</w:t>
            </w:r>
            <w:proofErr w:type="spell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и королевская Гаага в программе тура.</w:t>
            </w:r>
          </w:p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Берлин, Лейпциг и Краков в стоимости тура!</w:t>
            </w:r>
          </w:p>
          <w:p w:rsidR="00C75C28" w:rsidRPr="00C75C28" w:rsidRDefault="00C75C28" w:rsidP="00C75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Возможность побывать в </w:t>
            </w:r>
            <w:proofErr w:type="spell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Величке</w:t>
            </w:r>
            <w:proofErr w:type="spell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- древнейшей соляной шахте Европы.</w:t>
            </w:r>
          </w:p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И подарок от фирмы:</w:t>
            </w:r>
          </w:p>
          <w:p w:rsidR="00C75C28" w:rsidRPr="00C75C28" w:rsidRDefault="00C75C28" w:rsidP="00C75C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сувенир на память;</w:t>
            </w:r>
          </w:p>
          <w:p w:rsidR="00C75C28" w:rsidRPr="00C75C28" w:rsidRDefault="00C75C28" w:rsidP="00C75C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пешеходная экскурсия по старинному Львову.</w:t>
            </w:r>
          </w:p>
        </w:tc>
      </w:tr>
    </w:tbl>
    <w:p w:rsidR="00C75C28" w:rsidRPr="00C75C28" w:rsidRDefault="00C75C28" w:rsidP="00C75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</w:pPr>
      <w:r w:rsidRPr="00C75C28"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  <w:t>Начало тура: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"/>
        <w:gridCol w:w="803"/>
        <w:gridCol w:w="658"/>
        <w:gridCol w:w="629"/>
        <w:gridCol w:w="811"/>
        <w:gridCol w:w="811"/>
        <w:gridCol w:w="996"/>
        <w:gridCol w:w="897"/>
      </w:tblGrid>
      <w:tr w:rsidR="00C75C28" w:rsidRPr="00C75C28" w:rsidTr="00C75C28">
        <w:trPr>
          <w:tblCellSpacing w:w="7" w:type="dxa"/>
          <w:jc w:val="center"/>
        </w:trPr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октябрь</w:t>
            </w:r>
          </w:p>
        </w:tc>
      </w:tr>
      <w:tr w:rsidR="00C75C28" w:rsidRPr="00C75C28" w:rsidTr="00C75C28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17, 23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13, 28</w:t>
            </w:r>
            <w:r w:rsidRPr="00C75C28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11, 25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8, 29</w:t>
            </w:r>
            <w:r w:rsidRPr="00C75C28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13</w:t>
            </w:r>
            <w:r w:rsidRPr="00C75C28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, 27</w:t>
            </w:r>
            <w:r w:rsidRPr="00C75C28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10</w:t>
            </w:r>
            <w:r w:rsidRPr="00C75C28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, 24</w:t>
            </w:r>
            <w:r w:rsidRPr="00C75C28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14, 21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5, 19</w:t>
            </w:r>
          </w:p>
        </w:tc>
      </w:tr>
    </w:tbl>
    <w:p w:rsidR="00C75C28" w:rsidRPr="00C75C28" w:rsidRDefault="00C75C28" w:rsidP="00C7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C75C28" w:rsidRPr="00C75C28" w:rsidTr="00C75C28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C75C28" w:rsidRPr="00C75C2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3" name="Рисунок 33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2" w:name="tourProgram"/>
            <w:bookmarkEnd w:id="2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365760" cy="397510"/>
                  <wp:effectExtent l="0" t="0" r="0" b="2540"/>
                  <wp:docPr id="32" name="Рисунок 32" descr="http://www.algol.com.ua/tours/i/icons/icon_day_progra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ol.com.ua/tours/i/icons/icon_day_progra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ПРОГРАММА ТУРА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C75C28" w:rsidRPr="00C75C2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1" name="Рисунок 31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</w:tbl>
    <w:p w:rsidR="00C75C28" w:rsidRPr="00C75C28" w:rsidRDefault="00C75C28" w:rsidP="00C75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66"/>
          <w:sz w:val="18"/>
          <w:szCs w:val="18"/>
          <w:bdr w:val="none" w:sz="0" w:space="0" w:color="auto" w:frame="1"/>
          <w:lang w:eastAsia="ru-RU"/>
        </w:rPr>
      </w:pPr>
      <w:bookmarkStart w:id="3" w:name="Program_anchor"/>
      <w:bookmarkEnd w:id="3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20"/>
      </w:tblGrid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4" w:name="day_1"/>
            <w:bookmarkEnd w:id="4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30" name="Рисунок 30" descr="Д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41" name="Рисунок 41" descr="http://www.algol.com.ua/_lib/i/db/ap/pb/tn/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_lib/i/db/ap/pb/tn/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Встреча кажд</w:t>
            </w:r>
            <w:r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ого гостя представителем фирмы </w:t>
            </w:r>
            <w:bookmarkStart w:id="5" w:name="_GoBack"/>
            <w:bookmarkEnd w:id="5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 wp14:anchorId="1CC53040" wp14:editId="53D8BF12">
                  <wp:extent cx="238760" cy="222885"/>
                  <wp:effectExtent l="0" t="0" r="8890" b="5715"/>
                  <wp:docPr id="29" name="Рисунок 29" descr="Інформація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Інформація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8:30 </w:t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 wp14:anchorId="3D26FBBE" wp14:editId="1B947893">
                  <wp:extent cx="246380" cy="238760"/>
                  <wp:effectExtent l="0" t="0" r="1270" b="8890"/>
                  <wp:docPr id="28" name="Рисунок 28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- Выезд на границу. Переезд по территории Польши.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6" w:name="day_2"/>
            <w:bookmarkEnd w:id="6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7" name="Рисунок 27" descr="Д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40" name="Рисунок 40" descr="http://www.algol.com.ua/_lib/i/db/ap/pb/tn/3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gol.com.ua/_lib/i/db/ap/pb/tn/3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Германию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Прибытие в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Лейпциг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Обзорная экскурсия по городу.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зд в ст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орону Голландии.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 и ночлег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7" w:name="day_3"/>
            <w:bookmarkEnd w:id="7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2770" cy="476885"/>
                  <wp:effectExtent l="0" t="0" r="0" b="0"/>
                  <wp:docPr id="26" name="Рисунок 26" descr="Д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952500"/>
                  <wp:effectExtent l="0" t="0" r="0" b="0"/>
                  <wp:wrapSquare wrapText="bothSides"/>
                  <wp:docPr id="39" name="Рисунок 39" descr="http://www.algol.com.ua/_lib/i/db/ap/pb/tn/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ol.com.ua/_lib/i/db/ap/pb/tn/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Голландию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Прибытие в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Амстердам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, экскурсия по городу.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Прогулка на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кораблике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(билет 15 €).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Поселение в отель.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5" name="Рисунок 25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экскурсия в </w:t>
            </w:r>
            <w:proofErr w:type="spellStart"/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Волендам</w:t>
            </w:r>
            <w:proofErr w:type="spell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- город щедрых рыбаков и добрых фермеров (15€).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Ночлег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8" w:name="day_4"/>
            <w:bookmarkEnd w:id="8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4" name="Рисунок 24" descr="Д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866775"/>
                  <wp:effectExtent l="0" t="0" r="0" b="9525"/>
                  <wp:wrapSquare wrapText="bothSides"/>
                  <wp:docPr id="38" name="Рисунок 38" descr="http://www.algol.com.ua/_lib/i/db/ap/pb/tn/3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gol.com.ua/_lib/i/db/ap/pb/tn/3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Свободный день.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3" name="Рисунок 23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 экскурсию в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Брюссель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(взрослые 50€, дети 45€).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2" name="Рисунок 22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Посещение парка «</w:t>
            </w:r>
            <w:hyperlink r:id="rId21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Мини Европа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 (входной билет 15€).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21:00 - </w:t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1" name="Рисунок 21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экскурсия «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Квартал красных фонарей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»(20€).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Ночлег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9" w:name="day_5"/>
            <w:bookmarkEnd w:id="9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0" name="Рисунок 20" descr="Д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9700" cy="1009650"/>
                  <wp:effectExtent l="0" t="0" r="0" b="0"/>
                  <wp:wrapSquare wrapText="bothSides"/>
                  <wp:docPr id="37" name="Рисунок 37" descr="http://www.algol.com.ua/_lib/i/db/ap/pb/tn/4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gol.com.ua/_lib/i/db/ap/pb/tn/4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9" name="Рисунок 19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путешествие во всемирно известный парк тюльпанов </w:t>
            </w:r>
            <w:proofErr w:type="spellStart"/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fldChar w:fldCharType="begin"/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instrText xml:space="preserve"> HYPERLINK "http://www.keukenhof.nl/" \t "_blank" </w:instrTex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fldChar w:fldCharType="separate"/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u w:val="single"/>
                <w:lang w:eastAsia="ru-RU"/>
              </w:rPr>
              <w:t>Кейкенкоф</w:t>
            </w:r>
            <w:proofErr w:type="spellEnd"/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fldChar w:fldCharType="end"/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и обзорная экскурсия в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Гааг</w:t>
            </w:r>
            <w:proofErr w:type="gramStart"/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е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(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взрослые 40€, дети 35€).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На выезды 17.03 - 11.05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8" name="Рисунок 18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екомендуем экскурсию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«Незабываемые Делфт и Гаага»</w:t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87630" cy="87630"/>
                  <wp:effectExtent l="0" t="0" r="7620" b="7620"/>
                  <wp:docPr id="17" name="Рисунок 17" descr="http://www.algol.com.ua/i/icons/12x12/restore-12x12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gol.com.ua/i/icons/12x12/restore-12x12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(Взрослые 35€, дети до 12 лет 30€).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Далее»  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На выезды 25.05 - 12.10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Вые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зд в ст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орону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Германии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 и ночлег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10" w:name="day_6"/>
            <w:bookmarkEnd w:id="10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6" name="Рисунок 16" descr="Д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36" name="Рисунок 36" descr="http://www.algol.com.ua/_lib/i/db/ap/pb/tn/3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gol.com.ua/_lib/i/db/ap/pb/tn/3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зд в ст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олицу Германии.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Обзорная экскурсия по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Берлину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Вые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зд в ст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орону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Польши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11" w:name="day_7"/>
            <w:bookmarkEnd w:id="11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5" name="Рисунок 15" descr="Д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35" name="Рисунок 35" descr="http://www.algol.com.ua/_lib/i/db/ap/pb/tn/4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gol.com.ua/_lib/i/db/ap/pb/tn/4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Прие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зд в </w:t>
            </w:r>
            <w:hyperlink r:id="rId30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Кр</w:t>
              </w:r>
              <w:proofErr w:type="gramEnd"/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аков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Обзорная экскурсия «</w:t>
            </w:r>
            <w:hyperlink r:id="rId31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Королевский путь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4" name="Рисунок 14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экскурсия в </w:t>
            </w:r>
            <w:hyperlink r:id="rId32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 xml:space="preserve">Соляные копи </w:t>
              </w:r>
              <w:proofErr w:type="spellStart"/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Велички</w:t>
              </w:r>
              <w:proofErr w:type="spellEnd"/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(20€).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Переезд в Украину.</w:t>
            </w:r>
          </w:p>
        </w:tc>
      </w:tr>
      <w:tr w:rsidR="00C75C28" w:rsidRPr="00C75C28" w:rsidTr="00C75C28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12" w:name="day_8"/>
            <w:bookmarkEnd w:id="12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3" name="Рисунок 13" descr="Ден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ен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C75C28" w:rsidRPr="00C75C28" w:rsidRDefault="00C75C28" w:rsidP="00C75C28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4" name="Рисунок 34" descr="http://www.algol.com.ua/_lib/i/db/ap/pb/tn/2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l.com.ua/_lib/i/db/ap/pb/tn/2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Прибытие во </w:t>
            </w:r>
            <w:hyperlink r:id="rId35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</w:t>
              </w:r>
            </w:hyperlink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(утром, до 12:00).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30505" cy="230505"/>
                  <wp:effectExtent l="0" t="0" r="0" b="0"/>
                  <wp:docPr id="12" name="Рисунок 12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Подарок от фирмы - пешеходная экскурсия «</w:t>
            </w:r>
            <w:hyperlink r:id="rId37" w:tgtFrame="_blank" w:history="1"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 - королевский город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». </w:t>
            </w:r>
            <w:r w:rsidRPr="00C75C28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</w:p>
        </w:tc>
      </w:tr>
    </w:tbl>
    <w:p w:rsidR="00C75C28" w:rsidRPr="00C75C28" w:rsidRDefault="00C75C28" w:rsidP="00C75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13" w:name="Additional_blocks_anchor"/>
      <w:bookmarkEnd w:id="13"/>
      <w:r w:rsidRPr="00C75C28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t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- 30 человек.</w:t>
      </w:r>
      <w:r w:rsidRPr="00C75C28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C75C28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 xml:space="preserve">Стоимость факультативных программ состоит из стоимости входных билетов и/или транспортного </w:t>
      </w:r>
      <w:r w:rsidRPr="00C75C28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обслуживания и/или услуг гида и/или резервации. Стоимость оплаченных и неиспользованных услуг не возвращается!</w:t>
      </w:r>
      <w:r w:rsidRPr="00C75C28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C75C28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В программах тура указано ориентировочное время. Точное место и время отъезда из города, начало экскурсий и дополнительной программы объявляется руководителем группы.</w:t>
      </w:r>
    </w:p>
    <w:p w:rsidR="00C75C28" w:rsidRPr="00C75C28" w:rsidRDefault="00C75C28" w:rsidP="00C7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rogram_comments_anchor"/>
      <w:bookmarkEnd w:id="14"/>
      <w:r w:rsidRPr="00C75C28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15" w:name="Excursion_comments_anchor"/>
      <w:bookmarkEnd w:id="15"/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C75C28" w:rsidRPr="00C75C28" w:rsidTr="00C75C28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C75C28" w:rsidRPr="00C75C2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1" name="Рисунок 11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6" w:name="tourPrice"/>
            <w:bookmarkEnd w:id="16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429260" cy="302260"/>
                  <wp:effectExtent l="0" t="0" r="8890" b="2540"/>
                  <wp:docPr id="10" name="Рисунок 10" descr="http://www.algol.com.ua/tours/i/icons/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lgol.com.ua/tours/i/icons/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ЦЕНА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C75C28" w:rsidRPr="00C75C2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9" name="Рисунок 9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</w:tbl>
    <w:p w:rsidR="00C75C28" w:rsidRPr="00C75C28" w:rsidRDefault="00C75C28" w:rsidP="00C75C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66"/>
          <w:sz w:val="18"/>
          <w:szCs w:val="18"/>
          <w:bdr w:val="none" w:sz="0" w:space="0" w:color="auto" w:frame="1"/>
          <w:lang w:eastAsia="ru-RU"/>
        </w:rPr>
      </w:pPr>
      <w:bookmarkStart w:id="17" w:name="Price_anchor"/>
      <w:bookmarkEnd w:id="17"/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C75C28" w:rsidRPr="00C75C28" w:rsidTr="00C7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5C28" w:rsidRPr="00C75C28" w:rsidRDefault="00C75C28" w:rsidP="00C75C2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8" name="Рисунок 8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Стоимость тура определяется 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датой оформления заказа,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а не датой оплаты!</w:t>
            </w: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034"/>
              <w:gridCol w:w="1526"/>
            </w:tblGrid>
            <w:tr w:rsidR="00C75C28" w:rsidRPr="00C75C2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До выезда осталось ...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Дети до 16 лет</w:t>
                  </w:r>
                </w:p>
              </w:tc>
            </w:tr>
            <w:tr w:rsidR="00C75C28" w:rsidRPr="00C75C2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Более 6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 380€ 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360€</w:t>
                  </w:r>
                </w:p>
              </w:tc>
            </w:tr>
            <w:tr w:rsidR="00C75C28" w:rsidRPr="00C75C2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Больше 5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385€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365€</w:t>
                  </w:r>
                </w:p>
              </w:tc>
            </w:tr>
            <w:tr w:rsidR="00C75C28" w:rsidRPr="00C75C2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Более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390€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370€</w:t>
                  </w:r>
                </w:p>
              </w:tc>
            </w:tr>
            <w:tr w:rsidR="00C75C28" w:rsidRPr="00C75C2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Меньше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395€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C75C28" w:rsidRPr="00C75C28" w:rsidRDefault="00C75C28" w:rsidP="00C75C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C75C28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375€</w:t>
                  </w:r>
                </w:p>
              </w:tc>
            </w:tr>
          </w:tbl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Доплата за одноместное размещение – 25€/ночь</w:t>
            </w:r>
            <w:proofErr w:type="gramStart"/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.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*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- </w:t>
            </w:r>
            <w:proofErr w:type="gramStart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</w:t>
            </w:r>
            <w:proofErr w:type="gramEnd"/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а выезд 28 апреля стоимость по туру </w:t>
            </w:r>
            <w:hyperlink r:id="rId39" w:history="1">
              <w:r w:rsidRPr="00C75C28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«</w:t>
              </w:r>
              <w:r w:rsidRPr="00C75C28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Цветочная палитра Голландии (майский)</w:t>
              </w:r>
              <w:r w:rsidRPr="00C75C28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»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на выезды, отмеченные звездочкой, сезонная доплата 15€.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 </w:t>
            </w:r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 xml:space="preserve">Оплата производится в гривнах по фиксированному курсу 10,8000 </w:t>
            </w:r>
            <w:proofErr w:type="spellStart"/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грн</w:t>
            </w:r>
            <w:proofErr w:type="spellEnd"/>
            <w:r w:rsidRPr="00C75C2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 xml:space="preserve"> за 1 €.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ВНИМАНИЕ!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Польские визы будут оформляться через визовый центр.</w:t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Стоимость услуги визового центра составляет 225грн за визу независимо, уплачивается консульский сбор или нет.</w:t>
            </w:r>
          </w:p>
        </w:tc>
      </w:tr>
    </w:tbl>
    <w:p w:rsidR="00C75C28" w:rsidRPr="00C75C28" w:rsidRDefault="00C75C28" w:rsidP="00C75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r w:rsidRPr="00C75C28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18" w:name="tourDiscounts"/>
      <w:bookmarkEnd w:id="18"/>
      <w:r>
        <w:rPr>
          <w:rFonts w:ascii="Verdana" w:eastAsia="Times New Roman" w:hAnsi="Verdana" w:cs="Times New Roman"/>
          <w:noProof/>
          <w:color w:val="000066"/>
          <w:sz w:val="18"/>
          <w:szCs w:val="18"/>
          <w:lang w:eastAsia="ru-RU"/>
        </w:rPr>
        <w:drawing>
          <wp:inline distT="0" distB="0" distL="0" distR="0">
            <wp:extent cx="230505" cy="262255"/>
            <wp:effectExtent l="0" t="0" r="0" b="4445"/>
            <wp:docPr id="7" name="Рисунок 7" descr="http://www.algol.com.ua/tours/i/icons/discou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lgol.com.ua/tours/i/icons/discounts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C28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t> СКИДКИ:</w:t>
      </w:r>
      <w:bookmarkStart w:id="19" w:name="Discounts_anchor"/>
      <w:bookmarkEnd w:id="19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355"/>
        <w:gridCol w:w="45"/>
      </w:tblGrid>
      <w:tr w:rsidR="00C75C28" w:rsidRPr="00C75C28" w:rsidTr="00C75C2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75C28" w:rsidRPr="00C75C28" w:rsidRDefault="00C75C28" w:rsidP="00C75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6" name="Рисунок 6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Скидка 10€ для владельцев действительной на время тура </w:t>
            </w:r>
            <w:hyperlink r:id="rId41" w:tgtFrame="_blank" w:history="1">
              <w:r w:rsidRPr="00C75C28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шенгенской визы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при наличии у нас заполненной Вами </w:t>
            </w:r>
            <w:hyperlink r:id="rId42" w:tgtFrame="_blank" w:history="1">
              <w:r w:rsidRPr="00C75C28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расписки</w:t>
              </w:r>
            </w:hyperlink>
            <w:r w:rsidRPr="00C75C28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C75C28" w:rsidRPr="00C75C28" w:rsidTr="00C75C28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75C28" w:rsidRPr="00C75C28" w:rsidRDefault="00C75C28" w:rsidP="00C75C28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20" w:name="tourPresent"/>
            <w:bookmarkEnd w:id="20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20"/>
                <w:szCs w:val="20"/>
                <w:lang w:eastAsia="ru-RU"/>
              </w:rPr>
              <w:drawing>
                <wp:inline distT="0" distB="0" distL="0" distR="0">
                  <wp:extent cx="278130" cy="302260"/>
                  <wp:effectExtent l="0" t="0" r="7620" b="2540"/>
                  <wp:docPr id="5" name="Рисунок 5" descr="http://www.algol.com.ua/tours/i/icons/present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lgol.com.ua/tours/i/icons/present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Подарок от фирмы:</w:t>
            </w:r>
          </w:p>
        </w:tc>
      </w:tr>
    </w:tbl>
    <w:p w:rsidR="00C75C28" w:rsidRPr="00C75C28" w:rsidRDefault="00C75C28" w:rsidP="00C75C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1" w:name="Presents_anchor"/>
      <w:bookmarkEnd w:id="21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подарок на память;</w:t>
      </w:r>
    </w:p>
    <w:p w:rsidR="00C75C28" w:rsidRPr="00C75C28" w:rsidRDefault="00C75C28" w:rsidP="00C75C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пешеходная экскурсия по старинному Львову.</w:t>
      </w:r>
    </w:p>
    <w:p w:rsidR="00C75C28" w:rsidRPr="00C75C28" w:rsidRDefault="00C75C28" w:rsidP="00C75C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</w:tblGrid>
      <w:tr w:rsidR="00C75C28" w:rsidRPr="00C75C28" w:rsidTr="00C75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28" w:rsidRPr="00C75C28" w:rsidRDefault="00C75C28" w:rsidP="00C75C28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22" w:name="tourPriceInc"/>
            <w:bookmarkEnd w:id="22"/>
            <w:r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4" name="Рисунок 4" descr="http://www.algol.com.ua/tours/i/icons/checkbox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lgol.com.ua/tours/i/icons/checkbox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В стоимость тура входит:</w:t>
            </w:r>
          </w:p>
        </w:tc>
      </w:tr>
    </w:tbl>
    <w:p w:rsidR="00C75C28" w:rsidRPr="00C75C28" w:rsidRDefault="00C75C28" w:rsidP="00C75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3" w:name="Price_inc_anchor"/>
      <w:bookmarkEnd w:id="23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встреча представителем фирмы;</w:t>
      </w:r>
    </w:p>
    <w:p w:rsidR="00C75C28" w:rsidRPr="00C75C28" w:rsidRDefault="00C75C28" w:rsidP="00C75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проезд комфортабельным автобусом </w:t>
      </w:r>
      <w:proofErr w:type="spell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еврокласса</w:t>
      </w:r>
      <w:proofErr w:type="spellEnd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 (кондиционер, аудио, видео, кофе и чай во время остановок);</w:t>
      </w:r>
    </w:p>
    <w:p w:rsidR="00C75C28" w:rsidRPr="00C75C28" w:rsidRDefault="00C75C28" w:rsidP="00C75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проживание в отелях ** - ***, завтраки</w:t>
      </w:r>
    </w:p>
    <w:p w:rsidR="00C75C28" w:rsidRPr="00C75C28" w:rsidRDefault="00C75C28" w:rsidP="00C75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66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46380" cy="238760"/>
            <wp:effectExtent l="0" t="0" r="1270" b="8890"/>
            <wp:docPr id="3" name="Рисунок 3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вага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28" w:rsidRPr="00C75C28" w:rsidRDefault="00C75C28" w:rsidP="00C75C2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3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Туристы, путешествующие одни, могут быть поселены в трехместный номер - это может быть двухместный номер с дополнительной кроватью.</w:t>
      </w:r>
    </w:p>
    <w:p w:rsidR="00C75C28" w:rsidRPr="00C75C28" w:rsidRDefault="00C75C28" w:rsidP="00C75C2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3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 случае отсутствия подселения турист поселяется в одноместный номер с доплатой.</w:t>
      </w:r>
    </w:p>
    <w:p w:rsidR="00C75C28" w:rsidRPr="00C75C28" w:rsidRDefault="00C75C28" w:rsidP="00C75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сопровождение руководителя по всему маршруту;</w:t>
      </w:r>
    </w:p>
    <w:p w:rsidR="00C75C28" w:rsidRPr="00C75C28" w:rsidRDefault="00C75C28" w:rsidP="00C75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экскурсии по программе.</w:t>
      </w:r>
    </w:p>
    <w:p w:rsidR="00C75C28" w:rsidRPr="00C75C28" w:rsidRDefault="00C75C28" w:rsidP="00C75C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</w:tblGrid>
      <w:tr w:rsidR="00C75C28" w:rsidRPr="00C75C28" w:rsidTr="00C75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C28" w:rsidRPr="00C75C28" w:rsidRDefault="00C75C28" w:rsidP="00C75C28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6380" cy="246380"/>
                  <wp:effectExtent l="0" t="0" r="1270" b="1270"/>
                  <wp:docPr id="2" name="Рисунок 2" descr="http://www.algol.com.ua/tours/i/icons/checkbox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lgol.com.ua/tours/i/icons/checkbox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4" w:name="tourPriceExc"/>
            <w:bookmarkEnd w:id="24"/>
            <w:r w:rsidRPr="00C75C28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В стоимость тура не входит:</w:t>
            </w:r>
          </w:p>
        </w:tc>
      </w:tr>
    </w:tbl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5" w:name="Price_exc_anchor"/>
      <w:bookmarkEnd w:id="25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входные билеты;</w:t>
      </w:r>
    </w:p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индивидуальное медицинское страхование на период тура - 36,56 </w:t>
      </w:r>
      <w:proofErr w:type="spell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грн</w:t>
      </w:r>
      <w:proofErr w:type="spellEnd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страховая компания </w:t>
      </w:r>
      <w:hyperlink r:id="rId46" w:tgtFrame="_blank" w:history="1">
        <w:r w:rsidRPr="00C75C28">
          <w:rPr>
            <w:rFonts w:ascii="Verdana" w:eastAsia="Times New Roman" w:hAnsi="Verdana" w:cs="Times New Roman"/>
            <w:color w:val="000066"/>
            <w:sz w:val="17"/>
            <w:szCs w:val="17"/>
            <w:u w:val="single"/>
            <w:bdr w:val="none" w:sz="0" w:space="0" w:color="auto" w:frame="1"/>
            <w:lang w:eastAsia="ru-RU"/>
          </w:rPr>
          <w:t>Граве Украина</w:t>
        </w:r>
      </w:hyperlink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ассистирующая компания </w:t>
      </w:r>
      <w:proofErr w:type="spell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begin"/>
      </w: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instrText xml:space="preserve"> HYPERLINK "http://www.mondial-assistance.com/" \t "_blank" </w:instrText>
      </w: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separate"/>
      </w:r>
      <w:r w:rsidRPr="00C75C28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>Mondial</w:t>
      </w:r>
      <w:proofErr w:type="spellEnd"/>
      <w:r w:rsidRPr="00C75C28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75C28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>assistance</w:t>
      </w:r>
      <w:proofErr w:type="spellEnd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end"/>
      </w: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программа страхования «</w:t>
      </w:r>
      <w:proofErr w:type="spell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Standard</w:t>
      </w:r>
      <w:proofErr w:type="spellEnd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». Если возраст туриста от 60 до 69 лет, коэффициент страхования увеличивается в 1,5 раза, если возраст туриста от 70 до 74 лет - 2,0 раза, </w:t>
      </w:r>
      <w:proofErr w:type="gram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от</w:t>
      </w:r>
      <w:proofErr w:type="gramEnd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75 </w:t>
      </w:r>
      <w:proofErr w:type="gram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до</w:t>
      </w:r>
      <w:proofErr w:type="gramEnd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79 лет - 3,0 раза, от 80 до 84 лет - 4, 0 раза. Лица старше 85 лет на страхование не принимаются</w:t>
      </w:r>
      <w:proofErr w:type="gramStart"/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;;</w:t>
      </w:r>
      <w:proofErr w:type="gramEnd"/>
    </w:p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факультативные программы;</w:t>
      </w:r>
    </w:p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проезд в общественном транспорте;</w:t>
      </w:r>
    </w:p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доплата за одноместное размещение;</w:t>
      </w:r>
    </w:p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консульский сбор 35€ для граждан Украины;</w:t>
      </w:r>
    </w:p>
    <w:p w:rsidR="00C75C28" w:rsidRPr="00C75C28" w:rsidRDefault="00C75C28" w:rsidP="00C75C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услуги визового центра 225грн.</w:t>
      </w:r>
      <w:r w:rsidRPr="00C75C28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br/>
        <w:t> </w:t>
      </w:r>
    </w:p>
    <w:p w:rsidR="00C75C28" w:rsidRPr="00C75C28" w:rsidRDefault="00C75C28" w:rsidP="00C75C28">
      <w:pPr>
        <w:rPr>
          <w:b/>
        </w:rPr>
      </w:pPr>
    </w:p>
    <w:sectPr w:rsidR="00C75C28" w:rsidRPr="00C7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6C"/>
    <w:multiLevelType w:val="multilevel"/>
    <w:tmpl w:val="868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B01B6"/>
    <w:multiLevelType w:val="multilevel"/>
    <w:tmpl w:val="A1A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B23FB"/>
    <w:multiLevelType w:val="multilevel"/>
    <w:tmpl w:val="250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91D10"/>
    <w:multiLevelType w:val="multilevel"/>
    <w:tmpl w:val="303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5AD2"/>
    <w:multiLevelType w:val="multilevel"/>
    <w:tmpl w:val="F83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FB"/>
    <w:rsid w:val="00557FEC"/>
    <w:rsid w:val="009C2846"/>
    <w:rsid w:val="00C75C28"/>
    <w:rsid w:val="00E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28"/>
    <w:rPr>
      <w:rFonts w:ascii="Tahoma" w:hAnsi="Tahoma" w:cs="Tahoma"/>
      <w:sz w:val="16"/>
      <w:szCs w:val="16"/>
    </w:rPr>
  </w:style>
  <w:style w:type="character" w:customStyle="1" w:styleId="a-libmegablockcontentclass">
    <w:name w:val="a-libmegablockcontentclass"/>
    <w:basedOn w:val="a0"/>
    <w:rsid w:val="00C75C28"/>
  </w:style>
  <w:style w:type="character" w:customStyle="1" w:styleId="apple-converted-space">
    <w:name w:val="apple-converted-space"/>
    <w:basedOn w:val="a0"/>
    <w:rsid w:val="00C75C28"/>
  </w:style>
  <w:style w:type="character" w:styleId="a5">
    <w:name w:val="Strong"/>
    <w:basedOn w:val="a0"/>
    <w:uiPriority w:val="22"/>
    <w:qFormat/>
    <w:rsid w:val="00C75C28"/>
    <w:rPr>
      <w:b/>
      <w:bCs/>
    </w:rPr>
  </w:style>
  <w:style w:type="character" w:customStyle="1" w:styleId="a-style1">
    <w:name w:val="a-style1"/>
    <w:basedOn w:val="a0"/>
    <w:rsid w:val="00C75C28"/>
  </w:style>
  <w:style w:type="character" w:styleId="a6">
    <w:name w:val="Hyperlink"/>
    <w:basedOn w:val="a0"/>
    <w:uiPriority w:val="99"/>
    <w:semiHidden/>
    <w:unhideWhenUsed/>
    <w:rsid w:val="00C75C28"/>
    <w:rPr>
      <w:color w:val="0000FF"/>
      <w:u w:val="single"/>
    </w:rPr>
  </w:style>
  <w:style w:type="character" w:styleId="a7">
    <w:name w:val="Emphasis"/>
    <w:basedOn w:val="a0"/>
    <w:uiPriority w:val="20"/>
    <w:qFormat/>
    <w:rsid w:val="00C75C28"/>
    <w:rPr>
      <w:i/>
      <w:iCs/>
    </w:rPr>
  </w:style>
  <w:style w:type="character" w:customStyle="1" w:styleId="collapsedcontentlink">
    <w:name w:val="collapsedcontentlink"/>
    <w:basedOn w:val="a0"/>
    <w:rsid w:val="00C75C28"/>
  </w:style>
  <w:style w:type="paragraph" w:styleId="a8">
    <w:name w:val="Normal (Web)"/>
    <w:basedOn w:val="a"/>
    <w:uiPriority w:val="99"/>
    <w:unhideWhenUsed/>
    <w:rsid w:val="00C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28"/>
    <w:rPr>
      <w:rFonts w:ascii="Tahoma" w:hAnsi="Tahoma" w:cs="Tahoma"/>
      <w:sz w:val="16"/>
      <w:szCs w:val="16"/>
    </w:rPr>
  </w:style>
  <w:style w:type="character" w:customStyle="1" w:styleId="a-libmegablockcontentclass">
    <w:name w:val="a-libmegablockcontentclass"/>
    <w:basedOn w:val="a0"/>
    <w:rsid w:val="00C75C28"/>
  </w:style>
  <w:style w:type="character" w:customStyle="1" w:styleId="apple-converted-space">
    <w:name w:val="apple-converted-space"/>
    <w:basedOn w:val="a0"/>
    <w:rsid w:val="00C75C28"/>
  </w:style>
  <w:style w:type="character" w:styleId="a5">
    <w:name w:val="Strong"/>
    <w:basedOn w:val="a0"/>
    <w:uiPriority w:val="22"/>
    <w:qFormat/>
    <w:rsid w:val="00C75C28"/>
    <w:rPr>
      <w:b/>
      <w:bCs/>
    </w:rPr>
  </w:style>
  <w:style w:type="character" w:customStyle="1" w:styleId="a-style1">
    <w:name w:val="a-style1"/>
    <w:basedOn w:val="a0"/>
    <w:rsid w:val="00C75C28"/>
  </w:style>
  <w:style w:type="character" w:styleId="a6">
    <w:name w:val="Hyperlink"/>
    <w:basedOn w:val="a0"/>
    <w:uiPriority w:val="99"/>
    <w:semiHidden/>
    <w:unhideWhenUsed/>
    <w:rsid w:val="00C75C28"/>
    <w:rPr>
      <w:color w:val="0000FF"/>
      <w:u w:val="single"/>
    </w:rPr>
  </w:style>
  <w:style w:type="character" w:styleId="a7">
    <w:name w:val="Emphasis"/>
    <w:basedOn w:val="a0"/>
    <w:uiPriority w:val="20"/>
    <w:qFormat/>
    <w:rsid w:val="00C75C28"/>
    <w:rPr>
      <w:i/>
      <w:iCs/>
    </w:rPr>
  </w:style>
  <w:style w:type="character" w:customStyle="1" w:styleId="collapsedcontentlink">
    <w:name w:val="collapsedcontentlink"/>
    <w:basedOn w:val="a0"/>
    <w:rsid w:val="00C75C28"/>
  </w:style>
  <w:style w:type="paragraph" w:styleId="a8">
    <w:name w:val="Normal (Web)"/>
    <w:basedOn w:val="a"/>
    <w:uiPriority w:val="99"/>
    <w:unhideWhenUsed/>
    <w:rsid w:val="00C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255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4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6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5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7.gif"/><Relationship Id="rId39" Type="http://schemas.openxmlformats.org/officeDocument/2006/relationships/hyperlink" Target="http://www.algol.com.ua/tours/?tour=5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ieurope.com/" TargetMode="External"/><Relationship Id="rId34" Type="http://schemas.openxmlformats.org/officeDocument/2006/relationships/image" Target="media/image22.jpeg"/><Relationship Id="rId42" Type="http://schemas.openxmlformats.org/officeDocument/2006/relationships/hyperlink" Target="http://www.algol.com.ua/_lib/files/13/48/124_Rozpyska.doc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6.gif"/><Relationship Id="rId33" Type="http://schemas.openxmlformats.org/officeDocument/2006/relationships/image" Target="media/image21.gif"/><Relationship Id="rId38" Type="http://schemas.openxmlformats.org/officeDocument/2006/relationships/image" Target="media/image24.gif"/><Relationship Id="rId46" Type="http://schemas.openxmlformats.org/officeDocument/2006/relationships/hyperlink" Target="http://www.grawe.ua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hyperlink" Target="http://www.algol.com.ua/_lib/blocks.php?lang=423&amp;jump=3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lgol.com.ua/_lib/blocks.php?lang=423&amp;jump=8" TargetMode="External"/><Relationship Id="rId24" Type="http://schemas.openxmlformats.org/officeDocument/2006/relationships/hyperlink" Target="http://www.algol.com.ua/_lib/_admin/?MB=32801&amp;lang=448" TargetMode="External"/><Relationship Id="rId32" Type="http://schemas.openxmlformats.org/officeDocument/2006/relationships/hyperlink" Target="http://www.kopalnia.pl/home.php?action=&amp;id_language=&amp;" TargetMode="External"/><Relationship Id="rId37" Type="http://schemas.openxmlformats.org/officeDocument/2006/relationships/hyperlink" Target="http://www.algol.com.ua/_lib/blocks.php?lang=423&amp;jump=63" TargetMode="External"/><Relationship Id="rId40" Type="http://schemas.openxmlformats.org/officeDocument/2006/relationships/image" Target="media/image25.gif"/><Relationship Id="rId45" Type="http://schemas.openxmlformats.org/officeDocument/2006/relationships/image" Target="media/image28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gif"/><Relationship Id="rId36" Type="http://schemas.openxmlformats.org/officeDocument/2006/relationships/image" Target="media/image23.gif"/><Relationship Id="rId10" Type="http://schemas.openxmlformats.org/officeDocument/2006/relationships/hyperlink" Target="http://www.algol.com.ua/_lib/_admin/?MB=63" TargetMode="External"/><Relationship Id="rId19" Type="http://schemas.openxmlformats.org/officeDocument/2006/relationships/image" Target="media/image12.gif"/><Relationship Id="rId31" Type="http://schemas.openxmlformats.org/officeDocument/2006/relationships/hyperlink" Target="http://www.algol.com.ua/_lib/blocks.php?lang=423&amp;jump=98" TargetMode="External"/><Relationship Id="rId44" Type="http://schemas.openxmlformats.org/officeDocument/2006/relationships/image" Target="media/image27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image" Target="media/image18.jpeg"/><Relationship Id="rId30" Type="http://schemas.openxmlformats.org/officeDocument/2006/relationships/hyperlink" Target="http://www.algol.com.ua/?u=/continents/countries/cities/city.php?ID=66%26CID=3%26PID=170%26PCID=1%26PPID=1%26PPCID=2%26from=country_cities" TargetMode="External"/><Relationship Id="rId35" Type="http://schemas.openxmlformats.org/officeDocument/2006/relationships/hyperlink" Target="http://www.algol.com.ua/?u=/continents/countries/cities/city.php?ID=19%26CID=3%26PID=1%26PCID=1%26PPID=1%26PPCID=2%26from=country_cities" TargetMode="External"/><Relationship Id="rId43" Type="http://schemas.openxmlformats.org/officeDocument/2006/relationships/image" Target="media/image26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2013-01-05T18:17:00Z</dcterms:created>
  <dcterms:modified xsi:type="dcterms:W3CDTF">2013-01-05T18:18:00Z</dcterms:modified>
</cp:coreProperties>
</file>